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</w:pPr>
      <w:r>
        <w:rPr>
          <w:rtl w:val="0"/>
        </w:rPr>
        <w:t>Izbor tema za izradu prakti</w:t>
      </w:r>
      <w:r>
        <w:rPr>
          <w:rtl w:val="0"/>
        </w:rPr>
        <w:t>č</w:t>
      </w:r>
      <w:r>
        <w:rPr>
          <w:rtl w:val="0"/>
        </w:rPr>
        <w:t>nog  zavr</w:t>
      </w:r>
      <w:r>
        <w:rPr>
          <w:rtl w:val="0"/>
        </w:rPr>
        <w:t>š</w:t>
      </w:r>
      <w:r>
        <w:rPr>
          <w:rtl w:val="0"/>
        </w:rPr>
        <w:t xml:space="preserve">nog rada </w:t>
      </w:r>
    </w:p>
    <w:p>
      <w:pPr>
        <w:pStyle w:val="Body A"/>
      </w:pPr>
      <w:r>
        <w:rPr>
          <w:rtl w:val="0"/>
        </w:rPr>
        <w:t>Strukovna kvalifikacija: Grafi</w:t>
      </w:r>
      <w:r>
        <w:rPr>
          <w:rtl w:val="0"/>
        </w:rPr>
        <w:t>č</w:t>
      </w:r>
      <w:r>
        <w:rPr>
          <w:rtl w:val="0"/>
        </w:rPr>
        <w:t xml:space="preserve">ki urednik/ica dizajner/ica </w:t>
      </w:r>
    </w:p>
    <w:p>
      <w:pPr>
        <w:pStyle w:val="Body A"/>
      </w:pPr>
      <w:r>
        <w:rPr>
          <w:rtl w:val="0"/>
        </w:rPr>
        <w:t>Razred: 4.U</w:t>
        <w:tab/>
      </w:r>
    </w:p>
    <w:p>
      <w:pPr>
        <w:pStyle w:val="Body A"/>
      </w:pPr>
      <w:r>
        <w:rPr>
          <w:rtl w:val="0"/>
        </w:rPr>
        <w:t>š</w:t>
      </w:r>
      <w:r>
        <w:rPr>
          <w:rtl w:val="0"/>
        </w:rPr>
        <w:t>k.god. 2020./21.</w:t>
      </w:r>
    </w:p>
    <w:p>
      <w:pPr>
        <w:pStyle w:val="Body A"/>
      </w:pPr>
    </w:p>
    <w:p>
      <w:pPr>
        <w:pStyle w:val="Body A"/>
      </w:pPr>
    </w:p>
    <w:tbl>
      <w:tblPr>
        <w:tblW w:w="12832" w:type="dxa"/>
        <w:jc w:val="left"/>
        <w:tblInd w:w="11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472"/>
        <w:gridCol w:w="4208"/>
        <w:gridCol w:w="2576"/>
        <w:gridCol w:w="2576"/>
      </w:tblGrid>
      <w:tr>
        <w:tblPrEx>
          <w:shd w:val="clear" w:color="auto" w:fill="ced7e7"/>
        </w:tblPrEx>
        <w:trPr>
          <w:trHeight w:val="332" w:hRule="atLeast"/>
        </w:trPr>
        <w:tc>
          <w:tcPr>
            <w:tcW w:type="dxa" w:w="34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TEMA ZAVR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Š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NOG RADA</w:t>
            </w:r>
          </w:p>
        </w:tc>
        <w:tc>
          <w:tcPr>
            <w:tcW w:type="dxa" w:w="42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OPIS ZADATKA</w:t>
            </w:r>
          </w:p>
        </w:tc>
        <w:tc>
          <w:tcPr>
            <w:tcW w:type="dxa" w:w="25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U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Č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ENIK/ICA</w:t>
            </w:r>
          </w:p>
        </w:tc>
        <w:tc>
          <w:tcPr>
            <w:tcW w:type="dxa" w:w="25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MENTOR/ICA</w:t>
            </w:r>
          </w:p>
        </w:tc>
      </w:tr>
      <w:tr>
        <w:tblPrEx>
          <w:shd w:val="clear" w:color="auto" w:fill="ced7e7"/>
        </w:tblPrEx>
        <w:trPr>
          <w:trHeight w:val="533" w:hRule="atLeast"/>
        </w:trPr>
        <w:tc>
          <w:tcPr>
            <w:tcW w:type="dxa" w:w="34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40" w:after="24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 xml:space="preserve">1.TAROT KARTE dizajn i oblikovanje karata za tarot </w:t>
            </w:r>
          </w:p>
        </w:tc>
        <w:tc>
          <w:tcPr>
            <w:tcW w:type="dxa" w:w="42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40" w:after="24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Ilustrativne karte, 78 karata, vizualno oblikovanje ambala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ž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e</w:t>
            </w:r>
          </w:p>
        </w:tc>
        <w:tc>
          <w:tcPr>
            <w:tcW w:type="dxa" w:w="25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40" w:after="24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Bianca Mataija</w:t>
            </w:r>
          </w:p>
        </w:tc>
        <w:tc>
          <w:tcPr>
            <w:tcW w:type="dxa" w:w="25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40" w:after="24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Matija Rubini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ć</w:t>
            </w:r>
          </w:p>
        </w:tc>
      </w:tr>
      <w:tr>
        <w:tblPrEx>
          <w:shd w:val="clear" w:color="auto" w:fill="ced7e7"/>
        </w:tblPrEx>
        <w:trPr>
          <w:trHeight w:val="773" w:hRule="atLeast"/>
        </w:trPr>
        <w:tc>
          <w:tcPr>
            <w:tcW w:type="dxa" w:w="34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40" w:after="24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2. Dizajn vizualnog identiteta za festival animiranog filma uz pripadaju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ć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i multimedijalni sadr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ž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aj</w:t>
            </w:r>
          </w:p>
        </w:tc>
        <w:tc>
          <w:tcPr>
            <w:tcW w:type="dxa" w:w="42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40" w:after="24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Logo, plakat, oblikovanje maskote,promotivna animacija do 30 sek.</w:t>
            </w:r>
          </w:p>
        </w:tc>
        <w:tc>
          <w:tcPr>
            <w:tcW w:type="dxa" w:w="25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40" w:after="24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 xml:space="preserve">Hanna 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Š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temberger</w:t>
            </w:r>
          </w:p>
        </w:tc>
        <w:tc>
          <w:tcPr>
            <w:tcW w:type="dxa" w:w="25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40" w:after="24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Matija Rubini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ć</w:t>
            </w:r>
          </w:p>
        </w:tc>
      </w:tr>
      <w:tr>
        <w:tblPrEx>
          <w:shd w:val="clear" w:color="auto" w:fill="ced7e7"/>
        </w:tblPrEx>
        <w:trPr>
          <w:trHeight w:val="533" w:hRule="atLeast"/>
        </w:trPr>
        <w:tc>
          <w:tcPr>
            <w:tcW w:type="dxa" w:w="34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40" w:after="24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3.CD COVER I KNJI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Ž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ICA</w:t>
            </w:r>
          </w:p>
        </w:tc>
        <w:tc>
          <w:tcPr>
            <w:tcW w:type="dxa" w:w="42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40" w:after="24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Vizualno oblikovanje naslovnice, pripadaju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ć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e knji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ž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ice i naljepnice za cd</w:t>
            </w:r>
          </w:p>
        </w:tc>
        <w:tc>
          <w:tcPr>
            <w:tcW w:type="dxa" w:w="25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40" w:after="24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s-ES_tradnl"/>
              </w:rPr>
              <w:t>Lara Prelac</w:t>
            </w:r>
          </w:p>
        </w:tc>
        <w:tc>
          <w:tcPr>
            <w:tcW w:type="dxa" w:w="25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40" w:after="24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Matija Rubini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ć</w:t>
            </w:r>
          </w:p>
        </w:tc>
      </w:tr>
      <w:tr>
        <w:tblPrEx>
          <w:shd w:val="clear" w:color="auto" w:fill="ced7e7"/>
        </w:tblPrEx>
        <w:trPr>
          <w:trHeight w:val="533" w:hRule="atLeast"/>
        </w:trPr>
        <w:tc>
          <w:tcPr>
            <w:tcW w:type="dxa" w:w="34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40" w:after="24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4. Vizualno oblikovanje autorske slikovnice</w:t>
            </w:r>
          </w:p>
        </w:tc>
        <w:tc>
          <w:tcPr>
            <w:tcW w:type="dxa" w:w="42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40" w:after="24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Tvrdi uvez, do 30 stranica, autorska ilustracija</w:t>
            </w:r>
          </w:p>
        </w:tc>
        <w:tc>
          <w:tcPr>
            <w:tcW w:type="dxa" w:w="25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40" w:after="24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Ivana Pleskina</w:t>
            </w:r>
          </w:p>
        </w:tc>
        <w:tc>
          <w:tcPr>
            <w:tcW w:type="dxa" w:w="25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40" w:after="24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Matija Rubini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ć</w:t>
            </w:r>
          </w:p>
        </w:tc>
      </w:tr>
      <w:tr>
        <w:tblPrEx>
          <w:shd w:val="clear" w:color="auto" w:fill="ced7e7"/>
        </w:tblPrEx>
        <w:trPr>
          <w:trHeight w:val="533" w:hRule="atLeast"/>
        </w:trPr>
        <w:tc>
          <w:tcPr>
            <w:tcW w:type="dxa" w:w="34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40" w:after="24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5. Vizualno oblikovanje dru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š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tvene igre</w:t>
            </w:r>
          </w:p>
        </w:tc>
        <w:tc>
          <w:tcPr>
            <w:tcW w:type="dxa" w:w="42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40" w:after="24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Oblikovanje i dizajn igra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ć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nl-NL"/>
              </w:rPr>
              <w:t>e plo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č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e, ambala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ž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e i pripadaju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ć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ih kartica</w:t>
            </w:r>
          </w:p>
        </w:tc>
        <w:tc>
          <w:tcPr>
            <w:tcW w:type="dxa" w:w="25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40" w:after="24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Kali Bratonja</w:t>
            </w:r>
          </w:p>
        </w:tc>
        <w:tc>
          <w:tcPr>
            <w:tcW w:type="dxa" w:w="25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40" w:after="24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Matija Rubini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ć</w:t>
            </w:r>
          </w:p>
        </w:tc>
      </w:tr>
      <w:tr>
        <w:tblPrEx>
          <w:shd w:val="clear" w:color="auto" w:fill="ced7e7"/>
        </w:tblPrEx>
        <w:trPr>
          <w:trHeight w:val="753" w:hRule="atLeast"/>
        </w:trPr>
        <w:tc>
          <w:tcPr>
            <w:tcW w:type="dxa" w:w="34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40" w:after="24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6. Dizajn standardnog deka igra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ć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 xml:space="preserve">ih karata </w:t>
            </w:r>
          </w:p>
        </w:tc>
        <w:tc>
          <w:tcPr>
            <w:tcW w:type="dxa" w:w="42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40" w:after="24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Ilustrativne karte - engleski uzorak / standardni dek od 52 karte, oblikovanje ambala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ž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e</w:t>
            </w:r>
          </w:p>
        </w:tc>
        <w:tc>
          <w:tcPr>
            <w:tcW w:type="dxa" w:w="25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40" w:after="24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Sven Sladojevi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ć</w:t>
            </w:r>
          </w:p>
        </w:tc>
        <w:tc>
          <w:tcPr>
            <w:tcW w:type="dxa" w:w="25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40" w:after="24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Matija Rubini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ć</w:t>
            </w:r>
          </w:p>
        </w:tc>
      </w:tr>
      <w:tr>
        <w:tblPrEx>
          <w:shd w:val="clear" w:color="auto" w:fill="ced7e7"/>
        </w:tblPrEx>
        <w:trPr>
          <w:trHeight w:val="533" w:hRule="atLeast"/>
        </w:trPr>
        <w:tc>
          <w:tcPr>
            <w:tcW w:type="dxa" w:w="34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40" w:after="24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 xml:space="preserve">7. Vizualno oblikovanje 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ž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 xml:space="preserve">anrovskog 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č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asopisa</w:t>
            </w:r>
          </w:p>
        </w:tc>
        <w:tc>
          <w:tcPr>
            <w:tcW w:type="dxa" w:w="42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40" w:after="24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Dizajn naslovnice i layouta, 32 stranice</w:t>
            </w:r>
          </w:p>
        </w:tc>
        <w:tc>
          <w:tcPr>
            <w:tcW w:type="dxa" w:w="25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40" w:after="24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Bruno Zahari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ć</w:t>
            </w:r>
          </w:p>
        </w:tc>
        <w:tc>
          <w:tcPr>
            <w:tcW w:type="dxa" w:w="25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40" w:after="24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Matija Rubini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ć</w:t>
            </w:r>
          </w:p>
        </w:tc>
      </w:tr>
      <w:tr>
        <w:tblPrEx>
          <w:shd w:val="clear" w:color="auto" w:fill="ced7e7"/>
        </w:tblPrEx>
        <w:trPr>
          <w:trHeight w:val="753" w:hRule="atLeast"/>
        </w:trPr>
        <w:tc>
          <w:tcPr>
            <w:tcW w:type="dxa" w:w="34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40" w:after="24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8. ORIGAMI paterni, edukativna knji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ž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ica</w:t>
            </w:r>
          </w:p>
        </w:tc>
        <w:tc>
          <w:tcPr>
            <w:tcW w:type="dxa" w:w="42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40" w:after="24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Oblikovanje edukativne knji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ž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ice o origamiju te oblikovanje tekstura papira za origami.</w:t>
            </w:r>
          </w:p>
        </w:tc>
        <w:tc>
          <w:tcPr>
            <w:tcW w:type="dxa" w:w="25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40" w:after="24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Korina Liker</w:t>
            </w:r>
          </w:p>
        </w:tc>
        <w:tc>
          <w:tcPr>
            <w:tcW w:type="dxa" w:w="25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40" w:after="24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 xml:space="preserve">Borka 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Š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pt-PT"/>
              </w:rPr>
              <w:t>irola</w:t>
            </w:r>
          </w:p>
        </w:tc>
      </w:tr>
      <w:tr>
        <w:tblPrEx>
          <w:shd w:val="clear" w:color="auto" w:fill="ced7e7"/>
        </w:tblPrEx>
        <w:trPr>
          <w:trHeight w:val="773" w:hRule="atLeast"/>
        </w:trPr>
        <w:tc>
          <w:tcPr>
            <w:tcW w:type="dxa" w:w="34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40" w:after="24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9. Ilustrirana knji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ž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ica na odabranu temu</w:t>
            </w:r>
          </w:p>
        </w:tc>
        <w:tc>
          <w:tcPr>
            <w:tcW w:type="dxa" w:w="42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40" w:after="24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Oblikovanje ilustrirane knji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ž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ice, minimalnog opsega 20 strana, oblikovanje korica. Grafi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č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ka pirprema za tisak</w:t>
            </w:r>
          </w:p>
        </w:tc>
        <w:tc>
          <w:tcPr>
            <w:tcW w:type="dxa" w:w="25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40" w:after="24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Melina Marija Kikovi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ć</w:t>
            </w:r>
          </w:p>
        </w:tc>
        <w:tc>
          <w:tcPr>
            <w:tcW w:type="dxa" w:w="25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40" w:after="24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 xml:space="preserve">Borka 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Š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pt-PT"/>
              </w:rPr>
              <w:t>irola</w:t>
            </w:r>
          </w:p>
        </w:tc>
      </w:tr>
      <w:tr>
        <w:tblPrEx>
          <w:shd w:val="clear" w:color="auto" w:fill="ced7e7"/>
        </w:tblPrEx>
        <w:trPr>
          <w:trHeight w:val="773" w:hRule="atLeast"/>
        </w:trPr>
        <w:tc>
          <w:tcPr>
            <w:tcW w:type="dxa" w:w="34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40" w:after="24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10. STRIP na odabranu temu s koricama</w:t>
            </w:r>
          </w:p>
        </w:tc>
        <w:tc>
          <w:tcPr>
            <w:tcW w:type="dxa" w:w="42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40" w:after="24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Ilustrirana pri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č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a u stripu, opsega minimalno 10 stranica i korice. Oblikovanje i grafi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č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ka priprema za tisak.</w:t>
            </w:r>
          </w:p>
        </w:tc>
        <w:tc>
          <w:tcPr>
            <w:tcW w:type="dxa" w:w="25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40" w:after="24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Luana Mamutti</w:t>
            </w:r>
          </w:p>
        </w:tc>
        <w:tc>
          <w:tcPr>
            <w:tcW w:type="dxa" w:w="25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40" w:after="24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 xml:space="preserve">Borka 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Š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pt-PT"/>
              </w:rPr>
              <w:t>irola</w:t>
            </w:r>
          </w:p>
        </w:tc>
      </w:tr>
      <w:tr>
        <w:tblPrEx>
          <w:shd w:val="clear" w:color="auto" w:fill="ced7e7"/>
        </w:tblPrEx>
        <w:trPr>
          <w:trHeight w:val="753" w:hRule="atLeast"/>
        </w:trPr>
        <w:tc>
          <w:tcPr>
            <w:tcW w:type="dxa" w:w="34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40" w:after="24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 xml:space="preserve">11. SERIJA EDUKATIVNIH PLAKATA </w:t>
            </w:r>
          </w:p>
        </w:tc>
        <w:tc>
          <w:tcPr>
            <w:tcW w:type="dxa" w:w="42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40" w:after="24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Serija od minimalno 6 edukativnih plakata na odabranu temu. Grafi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č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ka priprema za tisak.</w:t>
            </w:r>
          </w:p>
        </w:tc>
        <w:tc>
          <w:tcPr>
            <w:tcW w:type="dxa" w:w="25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40" w:after="24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Matija Oto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č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an</w:t>
            </w:r>
          </w:p>
        </w:tc>
        <w:tc>
          <w:tcPr>
            <w:tcW w:type="dxa" w:w="25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40" w:after="24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 xml:space="preserve">Borka 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Š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pt-PT"/>
              </w:rPr>
              <w:t>irola</w:t>
            </w:r>
          </w:p>
        </w:tc>
      </w:tr>
      <w:tr>
        <w:tblPrEx>
          <w:shd w:val="clear" w:color="auto" w:fill="ced7e7"/>
        </w:tblPrEx>
        <w:trPr>
          <w:trHeight w:val="773" w:hRule="atLeast"/>
        </w:trPr>
        <w:tc>
          <w:tcPr>
            <w:tcW w:type="dxa" w:w="34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40" w:after="24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12. KUHARICA s ilustriranim, elaboriranim i edukativnim sadr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ž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ajem.</w:t>
            </w:r>
          </w:p>
        </w:tc>
        <w:tc>
          <w:tcPr>
            <w:tcW w:type="dxa" w:w="42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40" w:after="24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Oblikovanje i edukativne kuharice, opsega minimalno 24 stranice, oblikovanje korica. Grafi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č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ka priprema za tisak.</w:t>
            </w:r>
          </w:p>
        </w:tc>
        <w:tc>
          <w:tcPr>
            <w:tcW w:type="dxa" w:w="25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40" w:after="24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de-DE"/>
              </w:rPr>
              <w:t>Amber Zembo</w:t>
            </w:r>
          </w:p>
        </w:tc>
        <w:tc>
          <w:tcPr>
            <w:tcW w:type="dxa" w:w="25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40" w:after="24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 xml:space="preserve">Borka 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Š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pt-PT"/>
              </w:rPr>
              <w:t>irola</w:t>
            </w:r>
          </w:p>
        </w:tc>
      </w:tr>
      <w:tr>
        <w:tblPrEx>
          <w:shd w:val="clear" w:color="auto" w:fill="ced7e7"/>
        </w:tblPrEx>
        <w:trPr>
          <w:trHeight w:val="753" w:hRule="atLeast"/>
        </w:trPr>
        <w:tc>
          <w:tcPr>
            <w:tcW w:type="dxa" w:w="34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40" w:after="24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13.. Serija naslovnica knjiga i prijelom knji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ž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nog bloka.</w:t>
            </w:r>
          </w:p>
        </w:tc>
        <w:tc>
          <w:tcPr>
            <w:tcW w:type="dxa" w:w="42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40" w:after="24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Oblikovanje serije od najmanje 5 naslovnica knjiga te prijelom knji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ž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nog bloka jedne knjige.</w:t>
            </w:r>
          </w:p>
        </w:tc>
        <w:tc>
          <w:tcPr>
            <w:tcW w:type="dxa" w:w="25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40" w:after="24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Patricija Pilat</w:t>
            </w:r>
          </w:p>
        </w:tc>
        <w:tc>
          <w:tcPr>
            <w:tcW w:type="dxa" w:w="25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40" w:after="24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 xml:space="preserve">Borka 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Š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pt-PT"/>
              </w:rPr>
              <w:t>irola</w:t>
            </w:r>
          </w:p>
        </w:tc>
      </w:tr>
      <w:tr>
        <w:tblPrEx>
          <w:shd w:val="clear" w:color="auto" w:fill="ced7e7"/>
        </w:tblPrEx>
        <w:trPr>
          <w:trHeight w:val="753" w:hRule="atLeast"/>
        </w:trPr>
        <w:tc>
          <w:tcPr>
            <w:tcW w:type="dxa" w:w="34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40" w:after="240"/>
            </w:pPr>
            <w:r>
              <w:rPr>
                <w:rFonts w:ascii="Calibri" w:hAnsi="Calibri"/>
                <w:sz w:val="22"/>
                <w:szCs w:val="22"/>
                <w:rtl w:val="0"/>
              </w:rPr>
              <w:t>14.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en-US"/>
              </w:rPr>
              <w:t>Dizajn seta kalendara</w:t>
            </w:r>
          </w:p>
        </w:tc>
        <w:tc>
          <w:tcPr>
            <w:tcW w:type="dxa" w:w="42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</w:pPr>
            <w:r>
              <w:rPr>
                <w:rFonts w:ascii="Calibri" w:hAnsi="Calibri"/>
                <w:rtl w:val="0"/>
                <w:lang w:val="en-US"/>
              </w:rPr>
              <w:t>Vizualno oblikovanje i dizajn: Stolni / zidni kalendar, naslovnica + 12 stranica (mjeseci). Tema po izboru.</w:t>
            </w:r>
          </w:p>
        </w:tc>
        <w:tc>
          <w:tcPr>
            <w:tcW w:type="dxa" w:w="25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40" w:after="24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Stela Grgi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ć</w:t>
            </w:r>
          </w:p>
        </w:tc>
        <w:tc>
          <w:tcPr>
            <w:tcW w:type="dxa" w:w="25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40" w:after="24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 xml:space="preserve">Borka 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Š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pt-PT"/>
              </w:rPr>
              <w:t>irola</w:t>
            </w:r>
          </w:p>
        </w:tc>
      </w:tr>
    </w:tbl>
    <w:p>
      <w:pPr>
        <w:pStyle w:val="Body A"/>
        <w:widowControl w:val="0"/>
        <w:spacing w:line="240" w:lineRule="auto"/>
        <w:ind w:left="4" w:hanging="4"/>
      </w:pPr>
    </w:p>
    <w:p>
      <w:pPr>
        <w:pStyle w:val="Body A"/>
        <w:widowControl w:val="0"/>
        <w:spacing w:line="240" w:lineRule="auto"/>
        <w:ind w:left="108" w:hanging="108"/>
      </w:pPr>
    </w:p>
    <w:p>
      <w:pPr>
        <w:pStyle w:val="Body A"/>
        <w:widowControl w:val="0"/>
        <w:spacing w:line="240" w:lineRule="auto"/>
      </w:pPr>
    </w:p>
    <w:p>
      <w:pPr>
        <w:pStyle w:val="Body A"/>
      </w:pPr>
    </w:p>
    <w:p>
      <w:pPr>
        <w:pStyle w:val="Body"/>
        <w:spacing w:before="240" w:after="24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U</w:t>
      </w:r>
      <w:r>
        <w:rPr>
          <w:rtl w:val="0"/>
        </w:rPr>
        <w:t xml:space="preserve"> </w:t>
      </w:r>
      <w:r>
        <w:rPr>
          <w:rFonts w:ascii="Calibri" w:hAnsi="Calibri"/>
          <w:sz w:val="22"/>
          <w:szCs w:val="22"/>
          <w:rtl w:val="0"/>
        </w:rPr>
        <w:t>prakti</w:t>
      </w:r>
      <w:r>
        <w:rPr>
          <w:rFonts w:ascii="Calibri" w:hAnsi="Calibri" w:hint="default"/>
          <w:sz w:val="22"/>
          <w:szCs w:val="22"/>
          <w:rtl w:val="0"/>
        </w:rPr>
        <w:t>č</w:t>
      </w:r>
      <w:r>
        <w:rPr>
          <w:rFonts w:ascii="Calibri" w:hAnsi="Calibri"/>
          <w:sz w:val="22"/>
          <w:szCs w:val="22"/>
          <w:rtl w:val="0"/>
        </w:rPr>
        <w:t>nom dijelu zavr</w:t>
      </w:r>
      <w:r>
        <w:rPr>
          <w:rFonts w:ascii="Calibri" w:hAnsi="Calibri" w:hint="default"/>
          <w:sz w:val="22"/>
          <w:szCs w:val="22"/>
          <w:rtl w:val="0"/>
        </w:rPr>
        <w:t>š</w:t>
      </w:r>
      <w:r>
        <w:rPr>
          <w:rFonts w:ascii="Calibri" w:hAnsi="Calibri"/>
          <w:sz w:val="22"/>
          <w:szCs w:val="22"/>
          <w:rtl w:val="0"/>
        </w:rPr>
        <w:t>nog ispita u</w:t>
      </w:r>
      <w:r>
        <w:rPr>
          <w:rFonts w:ascii="Calibri" w:hAnsi="Calibri" w:hint="default"/>
          <w:sz w:val="22"/>
          <w:szCs w:val="22"/>
          <w:rtl w:val="0"/>
        </w:rPr>
        <w:t>č</w:t>
      </w:r>
      <w:r>
        <w:rPr>
          <w:rFonts w:ascii="Calibri" w:hAnsi="Calibri"/>
          <w:sz w:val="22"/>
          <w:szCs w:val="22"/>
          <w:rtl w:val="0"/>
        </w:rPr>
        <w:t>enik treba pokazati ste</w:t>
      </w:r>
      <w:r>
        <w:rPr>
          <w:rFonts w:ascii="Calibri" w:hAnsi="Calibri" w:hint="default"/>
          <w:sz w:val="22"/>
          <w:szCs w:val="22"/>
          <w:rtl w:val="0"/>
        </w:rPr>
        <w:t>č</w:t>
      </w:r>
      <w:r>
        <w:rPr>
          <w:rFonts w:ascii="Calibri" w:hAnsi="Calibri"/>
          <w:sz w:val="22"/>
          <w:szCs w:val="22"/>
          <w:rtl w:val="0"/>
        </w:rPr>
        <w:t>ene vje</w:t>
      </w:r>
      <w:r>
        <w:rPr>
          <w:rFonts w:ascii="Calibri" w:hAnsi="Calibri" w:hint="default"/>
          <w:sz w:val="22"/>
          <w:szCs w:val="22"/>
          <w:rtl w:val="0"/>
        </w:rPr>
        <w:t>š</w:t>
      </w:r>
      <w:r>
        <w:rPr>
          <w:rFonts w:ascii="Calibri" w:hAnsi="Calibri"/>
          <w:sz w:val="22"/>
          <w:szCs w:val="22"/>
          <w:rtl w:val="0"/>
        </w:rPr>
        <w:t>tine oblikovanja i obrade ra</w:t>
      </w:r>
      <w:r>
        <w:rPr>
          <w:rFonts w:ascii="Calibri" w:hAnsi="Calibri" w:hint="default"/>
          <w:sz w:val="22"/>
          <w:szCs w:val="22"/>
          <w:rtl w:val="0"/>
        </w:rPr>
        <w:t>č</w:t>
      </w:r>
      <w:r>
        <w:rPr>
          <w:rFonts w:ascii="Calibri" w:hAnsi="Calibri"/>
          <w:sz w:val="22"/>
          <w:szCs w:val="22"/>
          <w:rtl w:val="0"/>
        </w:rPr>
        <w:t>unalne grafike, poznavanje rada u</w:t>
      </w:r>
      <w:r>
        <w:rPr>
          <w:rFonts w:ascii="Calibri" w:hAnsi="Calibri" w:hint="default"/>
          <w:sz w:val="22"/>
          <w:szCs w:val="22"/>
          <w:rtl w:val="0"/>
        </w:rPr>
        <w:t xml:space="preserve">  </w:t>
      </w:r>
      <w:r>
        <w:rPr>
          <w:rFonts w:ascii="Calibri" w:hAnsi="Calibri"/>
          <w:sz w:val="22"/>
          <w:szCs w:val="22"/>
          <w:rtl w:val="0"/>
        </w:rPr>
        <w:t>grafi</w:t>
      </w:r>
      <w:r>
        <w:rPr>
          <w:rFonts w:ascii="Calibri" w:hAnsi="Calibri" w:hint="default"/>
          <w:sz w:val="22"/>
          <w:szCs w:val="22"/>
          <w:rtl w:val="0"/>
        </w:rPr>
        <w:t>č</w:t>
      </w:r>
      <w:r>
        <w:rPr>
          <w:rFonts w:ascii="Calibri" w:hAnsi="Calibri"/>
          <w:sz w:val="22"/>
          <w:szCs w:val="22"/>
          <w:rtl w:val="0"/>
        </w:rPr>
        <w:t>kim programima. Svaka tema zahtijeva ra</w:t>
      </w:r>
      <w:r>
        <w:rPr>
          <w:rFonts w:ascii="Calibri" w:hAnsi="Calibri" w:hint="default"/>
          <w:sz w:val="22"/>
          <w:szCs w:val="22"/>
          <w:rtl w:val="0"/>
        </w:rPr>
        <w:t>č</w:t>
      </w:r>
      <w:r>
        <w:rPr>
          <w:rFonts w:ascii="Calibri" w:hAnsi="Calibri"/>
          <w:sz w:val="22"/>
          <w:szCs w:val="22"/>
          <w:rtl w:val="0"/>
        </w:rPr>
        <w:t>unalnu pripremu, izradu gotovog proizvoda te elaborat koji prati razumijevanje i obja</w:t>
      </w:r>
      <w:r>
        <w:rPr>
          <w:rFonts w:ascii="Calibri" w:hAnsi="Calibri" w:hint="default"/>
          <w:sz w:val="22"/>
          <w:szCs w:val="22"/>
          <w:rtl w:val="0"/>
        </w:rPr>
        <w:t>š</w:t>
      </w:r>
      <w:r>
        <w:rPr>
          <w:rFonts w:ascii="Calibri" w:hAnsi="Calibri"/>
          <w:sz w:val="22"/>
          <w:szCs w:val="22"/>
          <w:rtl w:val="0"/>
        </w:rPr>
        <w:t>njenje faza izrade od ideje do gotovog proizvoda.</w:t>
      </w:r>
      <w:r>
        <w:rPr>
          <w:rFonts w:ascii="Calibri" w:hAnsi="Calibri" w:hint="default"/>
          <w:sz w:val="22"/>
          <w:szCs w:val="22"/>
          <w:rtl w:val="0"/>
        </w:rPr>
        <w:t> </w:t>
      </w:r>
    </w:p>
    <w:p>
      <w:pPr>
        <w:pStyle w:val="Body"/>
        <w:spacing w:before="240" w:after="240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spacing w:before="240" w:after="240"/>
      </w:pPr>
      <w:r>
        <w:rPr>
          <w:rFonts w:ascii="Calibri" w:cs="Calibri" w:hAnsi="Calibri" w:eastAsia="Calibri"/>
          <w:sz w:val="22"/>
          <w:szCs w:val="22"/>
        </w:rPr>
      </w:r>
    </w:p>
    <w:sectPr>
      <w:headerReference w:type="default" r:id="rId4"/>
      <w:footerReference w:type="default" r:id="rId5"/>
      <w:pgSz w:w="15840" w:h="12240" w:orient="landscape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